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6E" w:rsidRPr="00CF166E" w:rsidRDefault="00CF166E" w:rsidP="00CF166E">
      <w:pPr>
        <w:pStyle w:val="1"/>
        <w:rPr>
          <w:rFonts w:eastAsia="Times New Roman"/>
        </w:rPr>
      </w:pPr>
      <w:r w:rsidRPr="00CF166E">
        <w:rPr>
          <w:rFonts w:eastAsia="Times New Roman"/>
        </w:rPr>
        <w:t>Достижения участников НОЦ «Байкал» представили на агропромышленной неделе в Иркутске</w:t>
      </w:r>
    </w:p>
    <w:p w:rsidR="00CF166E" w:rsidRPr="00CF166E" w:rsidRDefault="00CF166E" w:rsidP="00CF166E">
      <w:pPr>
        <w:pStyle w:val="a3"/>
        <w:rPr>
          <w:rFonts w:ascii="Mulish" w:hAnsi="Mulish"/>
          <w:color w:val="7E7E7E"/>
          <w:sz w:val="26"/>
          <w:szCs w:val="26"/>
        </w:rPr>
      </w:pPr>
      <w:r>
        <w:rPr>
          <w:rFonts w:ascii="Mulish" w:hAnsi="Mulish"/>
          <w:noProof/>
          <w:color w:val="7E7E7E"/>
          <w:sz w:val="26"/>
          <w:szCs w:val="26"/>
        </w:rPr>
        <mc:AlternateContent>
          <mc:Choice Requires="wps">
            <w:drawing>
              <wp:inline distT="0" distB="0" distL="0" distR="0" wp14:anchorId="3CD06971" wp14:editId="2269F622">
                <wp:extent cx="190500" cy="190500"/>
                <wp:effectExtent l="0" t="0" r="0" b="0"/>
                <wp:docPr id="5" name="Прямоугольник 5" descr="https://glagol38.ru/public/adaptiveblue/assets/svg/tim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s://glagol38.ru/public/adaptiveblue/assets/svg/time.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uqqpZgcDAAAMBgAADgAAAAAAAAAAAAAAAAAuAgAAZHJzL2Uyb0RvYy54bWxQSwEC&#10;LQAUAAYACAAAACEA8xEcJ9gAAAADAQAADwAAAAAAAAAAAAAAAABhBQAAZHJzL2Rvd25yZXYueG1s&#10;UEsFBgAAAAAEAAQA8wAAAGYGAAAAAA==&#10;" filled="f" stroked="f">
                <o:lock v:ext="edit" aspectratio="t"/>
                <w10:anchorlock/>
              </v:rect>
            </w:pict>
          </mc:Fallback>
        </mc:AlternateContent>
      </w:r>
    </w:p>
    <w:p w:rsidR="00CF166E" w:rsidRPr="00CF166E" w:rsidRDefault="00CF166E" w:rsidP="00CF166E">
      <w:pPr>
        <w:pStyle w:val="a3"/>
        <w:rPr>
          <w:rFonts w:ascii="Mulish" w:hAnsi="Mulish"/>
          <w:sz w:val="26"/>
          <w:szCs w:val="26"/>
        </w:rPr>
      </w:pPr>
      <w:r w:rsidRPr="00CF166E">
        <w:rPr>
          <w:rFonts w:ascii="Mulish" w:hAnsi="Mulish"/>
          <w:sz w:val="26"/>
          <w:szCs w:val="26"/>
        </w:rPr>
        <w:t>С 24 октября в иркутском Сибэкспоцентре проходит агропромышленная неделя, на которой объединенный стенд представили резиденты научно-образовательного центра “Байкал”.</w:t>
      </w:r>
    </w:p>
    <w:p w:rsidR="00CF166E" w:rsidRPr="00CF166E" w:rsidRDefault="00CF166E" w:rsidP="00CF166E">
      <w:pPr>
        <w:pStyle w:val="a3"/>
        <w:rPr>
          <w:rFonts w:ascii="Mulish" w:hAnsi="Mulish"/>
          <w:sz w:val="26"/>
          <w:szCs w:val="26"/>
        </w:rPr>
      </w:pPr>
      <w:r w:rsidRPr="00CF166E">
        <w:rPr>
          <w:rFonts w:ascii="Mulish" w:hAnsi="Mulish"/>
          <w:sz w:val="26"/>
          <w:szCs w:val="26"/>
        </w:rPr>
        <w:t>Предприятия  и исследовательские центры занимаются разработками инновационных агропромышленных биотехнологий.</w:t>
      </w:r>
    </w:p>
    <w:p w:rsidR="00CF166E" w:rsidRPr="00CF166E" w:rsidRDefault="00CF166E" w:rsidP="00CF166E">
      <w:pPr>
        <w:pStyle w:val="a3"/>
        <w:rPr>
          <w:rFonts w:ascii="Mulish" w:hAnsi="Mulish"/>
          <w:sz w:val="26"/>
          <w:szCs w:val="26"/>
        </w:rPr>
      </w:pPr>
      <w:r w:rsidRPr="00CF166E">
        <w:rPr>
          <w:rFonts w:ascii="Mulish" w:hAnsi="Mulish"/>
          <w:sz w:val="26"/>
          <w:szCs w:val="26"/>
        </w:rPr>
        <w:t xml:space="preserve">Специалисты </w:t>
      </w:r>
      <w:r w:rsidRPr="00AB2F93">
        <w:rPr>
          <w:rFonts w:ascii="Mulish" w:hAnsi="Mulish"/>
          <w:b/>
          <w:i/>
          <w:sz w:val="26"/>
          <w:szCs w:val="26"/>
        </w:rPr>
        <w:t>Бурятской государственной сельскохозяйственной академии</w:t>
      </w:r>
      <w:r w:rsidRPr="00CF166E">
        <w:rPr>
          <w:rFonts w:ascii="Mulish" w:hAnsi="Mulish"/>
          <w:sz w:val="26"/>
          <w:szCs w:val="26"/>
        </w:rPr>
        <w:t xml:space="preserve"> рассказывают посетителям выставки о своем проекте. При академии создан технологический кластер, где исследуют, выращивают, обрабатывают и находят применение промышленной конопле. Как говорят представители лаборатории, это уникальное сырье, из которого можно делать целлюлозу и войлок, натуральные фильтры, масла, БАДы (в растении присутствуют жирные кислоты, витамины группы A, B, D, E). Помимо этого, поля, где росла промышленная конопля, становятся очень плодородными, так как она насыщает почву полезными веществами, вытесняет сорняки. </w:t>
      </w:r>
    </w:p>
    <w:p w:rsidR="00CF166E" w:rsidRPr="00CF166E" w:rsidRDefault="00CF166E" w:rsidP="00CF166E">
      <w:pPr>
        <w:pStyle w:val="a3"/>
        <w:rPr>
          <w:rFonts w:ascii="Mulish" w:hAnsi="Mulish"/>
          <w:sz w:val="26"/>
          <w:szCs w:val="26"/>
        </w:rPr>
      </w:pPr>
      <w:r w:rsidRPr="00CF166E">
        <w:rPr>
          <w:rFonts w:ascii="Mulish" w:hAnsi="Mulish"/>
          <w:sz w:val="26"/>
          <w:szCs w:val="26"/>
        </w:rPr>
        <w:t xml:space="preserve">На стенде НОЦ “Байкал” свои разработки презентовали и представители </w:t>
      </w:r>
      <w:bookmarkStart w:id="0" w:name="_GoBack"/>
      <w:r w:rsidRPr="00AB2F93">
        <w:rPr>
          <w:rFonts w:ascii="Mulish" w:hAnsi="Mulish"/>
          <w:b/>
          <w:i/>
          <w:sz w:val="26"/>
          <w:szCs w:val="26"/>
        </w:rPr>
        <w:t>Россельхозцентра в Иркутской области</w:t>
      </w:r>
      <w:bookmarkEnd w:id="0"/>
      <w:r w:rsidRPr="00CF166E">
        <w:rPr>
          <w:rFonts w:ascii="Mulish" w:hAnsi="Mulish"/>
          <w:sz w:val="26"/>
          <w:szCs w:val="26"/>
        </w:rPr>
        <w:t>. Биологи лабораторий выращивают в пробирках безвирусный картофель. Это ростки, которые обрабатываются до стерильного состояния, и в таком виде дорастают до клубней. В последующем получившийся картофель практически не будет подвержен фитофторозу и золотистой картофельной нематоде - болезням, которые портят урожай фермеров и значительно снижают производительность в отрасли.</w:t>
      </w:r>
    </w:p>
    <w:p w:rsidR="00CF166E" w:rsidRPr="00CF166E" w:rsidRDefault="00CF166E" w:rsidP="00CF166E">
      <w:pPr>
        <w:pStyle w:val="a3"/>
        <w:rPr>
          <w:rFonts w:ascii="Mulish" w:hAnsi="Mulish"/>
          <w:sz w:val="26"/>
          <w:szCs w:val="26"/>
        </w:rPr>
      </w:pPr>
      <w:r w:rsidRPr="00CF166E">
        <w:rPr>
          <w:rFonts w:ascii="Mulish" w:hAnsi="Mulish"/>
          <w:sz w:val="26"/>
          <w:szCs w:val="26"/>
        </w:rPr>
        <w:t>Как объяснили присутствующие на агропромышленной выставке специалисты центра, обычно картофель выращивают из прошлогодних клубней и этот процесс повторяется годами. За это время в растениях накапливаются болезни и урожай с каждым годом становится хуже. Данная же технология “обнуляет” цикл и выдает стерильные клубни, не подверженные передающимися из поколения в поколение деформациям.</w:t>
      </w:r>
    </w:p>
    <w:p w:rsidR="00CF166E" w:rsidRPr="00CF166E" w:rsidRDefault="00CF166E" w:rsidP="00CF166E">
      <w:pPr>
        <w:pStyle w:val="a3"/>
        <w:rPr>
          <w:rFonts w:ascii="Mulish" w:hAnsi="Mulish"/>
          <w:sz w:val="26"/>
          <w:szCs w:val="26"/>
        </w:rPr>
      </w:pPr>
      <w:r w:rsidRPr="00CF166E">
        <w:rPr>
          <w:rFonts w:ascii="Mulish" w:hAnsi="Mulish"/>
          <w:sz w:val="26"/>
          <w:szCs w:val="26"/>
        </w:rPr>
        <w:t xml:space="preserve">Еще один важный проект участников НОЦ “Байкал” - универсальный посевной комплекс АК-48, который разработали сотрудники сельхозпредприятия “Тельминское” совместно с </w:t>
      </w:r>
      <w:r w:rsidRPr="00AB2F93">
        <w:rPr>
          <w:rFonts w:ascii="Mulish" w:hAnsi="Mulish"/>
          <w:b/>
          <w:i/>
          <w:sz w:val="26"/>
          <w:szCs w:val="26"/>
        </w:rPr>
        <w:t>Бурятским НИИ сельского хозяйства и Россельхозцентром</w:t>
      </w:r>
      <w:r w:rsidRPr="00CF166E">
        <w:rPr>
          <w:rFonts w:ascii="Mulish" w:hAnsi="Mulish"/>
          <w:sz w:val="26"/>
          <w:szCs w:val="26"/>
        </w:rPr>
        <w:t>. Получившийся комплекс позволяет за один подход проводить сразу все операции: культивировать почву, выравнивать, сеять, вносить удобрения и закапывать. За счет этого увеличивается скорость посева. За одну смену можно засеять до 100 гектар, при этом затратив на один всего семь-восемь литров топлива, а это почти пятикратная экономия. При этом, конструктивные особенности позволяют работать в любых погодных условиях. А главное, что сеялка состоит полностью из отечественных деталей. </w:t>
      </w:r>
    </w:p>
    <w:p w:rsidR="00CF166E" w:rsidRPr="00CF166E" w:rsidRDefault="00CF166E" w:rsidP="00CF166E">
      <w:pPr>
        <w:pStyle w:val="a3"/>
        <w:rPr>
          <w:rFonts w:ascii="Mulish" w:hAnsi="Mulish"/>
          <w:sz w:val="26"/>
          <w:szCs w:val="26"/>
        </w:rPr>
      </w:pPr>
      <w:r w:rsidRPr="00CF166E">
        <w:rPr>
          <w:rFonts w:ascii="Mulish" w:hAnsi="Mulish"/>
          <w:sz w:val="26"/>
          <w:szCs w:val="26"/>
        </w:rPr>
        <w:t xml:space="preserve">- “Задача НОЦ “Байкал” выстроить условия для эффективного взаимодействия исследовательских центров и предприятий реального сектора экономики. Это не простой. но очень важный процесс для успешного развития высокотехнологичной экономики Байкальского региона и страны в целом. Агробиофармтехнологии - одно из наших приоритетных направлений. И в нем уже достигнуты конкретные результаты синергии науки и экономики”, - отметил </w:t>
      </w:r>
      <w:r w:rsidRPr="00CF166E">
        <w:rPr>
          <w:rFonts w:ascii="Mulish" w:hAnsi="Mulish"/>
          <w:sz w:val="26"/>
          <w:szCs w:val="26"/>
        </w:rPr>
        <w:lastRenderedPageBreak/>
        <w:t>директор Фонда стратегического и инновационного развития Иркутской области (проектный офис НОЦ “Байкал”) Евгений Семенов.</w:t>
      </w:r>
    </w:p>
    <w:p w:rsidR="00CF166E" w:rsidRPr="00CF166E" w:rsidRDefault="00CF166E" w:rsidP="00CF166E">
      <w:pPr>
        <w:pStyle w:val="a3"/>
        <w:rPr>
          <w:rFonts w:ascii="Mulish" w:hAnsi="Mulish"/>
          <w:sz w:val="26"/>
          <w:szCs w:val="26"/>
        </w:rPr>
      </w:pPr>
      <w:r w:rsidRPr="00CF166E">
        <w:rPr>
          <w:rFonts w:ascii="Mulish" w:hAnsi="Mulish"/>
          <w:sz w:val="26"/>
          <w:szCs w:val="26"/>
        </w:rPr>
        <w:t>Напомним, в 2018 году президент РФ Владимир Путин подписал указ о создании нескольких научно-образовательных центров мирового уровня в России. На 2023 год создано 15 НОЦ, в том числе - “Байкал”, объединяющий промышленников и ученых Иркутской области и республики Бурятии. Центр занимается поиском и внедрением новых технологий в областях глубокой переработки промышленных отходов и возобновляемых природных ресурсов, а также их использования в технологичном производстве новых материалов, строительстве, фармацевтике, здравоохранении, сельском хозяйстве и пищевой промышленности, а также обеспечением продуктовой безопасности территорий.</w:t>
      </w:r>
    </w:p>
    <w:p w:rsidR="0026289E" w:rsidRDefault="0026289E" w:rsidP="00CF166E">
      <w:pPr>
        <w:pStyle w:val="a3"/>
      </w:pPr>
    </w:p>
    <w:p w:rsidR="00CF166E" w:rsidRDefault="00CF166E" w:rsidP="00CF166E">
      <w:pPr>
        <w:pStyle w:val="a3"/>
      </w:pPr>
      <w:r>
        <w:t xml:space="preserve">Глагол : иркутское обозрение. - 2023. - </w:t>
      </w:r>
      <w:r>
        <w:rPr>
          <w:b/>
          <w:bCs w:val="0"/>
        </w:rPr>
        <w:t>25 октября</w:t>
      </w:r>
      <w:r>
        <w:t xml:space="preserve">. - </w:t>
      </w:r>
      <w:r>
        <w:rPr>
          <w:b/>
          <w:bCs w:val="0"/>
        </w:rPr>
        <w:t>URL:</w:t>
      </w:r>
      <w:r>
        <w:t xml:space="preserve"> </w:t>
      </w:r>
      <w:hyperlink r:id="rId5" w:history="1">
        <w:r>
          <w:rPr>
            <w:rStyle w:val="a4"/>
          </w:rPr>
          <w:t>https://glagol38.ru/text/25-10-2023/010</w:t>
        </w:r>
      </w:hyperlink>
    </w:p>
    <w:sectPr w:rsidR="00CF1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ulish">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6E"/>
    <w:rsid w:val="0026289E"/>
    <w:rsid w:val="003A319C"/>
    <w:rsid w:val="003F2ACB"/>
    <w:rsid w:val="0073435D"/>
    <w:rsid w:val="00813039"/>
    <w:rsid w:val="008E045F"/>
    <w:rsid w:val="00A77786"/>
    <w:rsid w:val="00AB2F93"/>
    <w:rsid w:val="00B975DF"/>
    <w:rsid w:val="00C23304"/>
    <w:rsid w:val="00CF166E"/>
    <w:rsid w:val="00D2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character" w:styleId="a4">
    <w:name w:val="Hyperlink"/>
    <w:basedOn w:val="a0"/>
    <w:uiPriority w:val="99"/>
    <w:semiHidden/>
    <w:unhideWhenUsed/>
    <w:rsid w:val="00CF166E"/>
    <w:rPr>
      <w:color w:val="0000FF"/>
      <w:u w:val="single"/>
    </w:rPr>
  </w:style>
  <w:style w:type="character" w:customStyle="1" w:styleId="orange">
    <w:name w:val="orange"/>
    <w:basedOn w:val="a0"/>
    <w:rsid w:val="00CF166E"/>
  </w:style>
  <w:style w:type="paragraph" w:styleId="a5">
    <w:name w:val="Normal (Web)"/>
    <w:basedOn w:val="a"/>
    <w:uiPriority w:val="99"/>
    <w:semiHidden/>
    <w:unhideWhenUsed/>
    <w:rsid w:val="00CF1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F16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1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character" w:styleId="a4">
    <w:name w:val="Hyperlink"/>
    <w:basedOn w:val="a0"/>
    <w:uiPriority w:val="99"/>
    <w:semiHidden/>
    <w:unhideWhenUsed/>
    <w:rsid w:val="00CF166E"/>
    <w:rPr>
      <w:color w:val="0000FF"/>
      <w:u w:val="single"/>
    </w:rPr>
  </w:style>
  <w:style w:type="character" w:customStyle="1" w:styleId="orange">
    <w:name w:val="orange"/>
    <w:basedOn w:val="a0"/>
    <w:rsid w:val="00CF166E"/>
  </w:style>
  <w:style w:type="paragraph" w:styleId="a5">
    <w:name w:val="Normal (Web)"/>
    <w:basedOn w:val="a"/>
    <w:uiPriority w:val="99"/>
    <w:semiHidden/>
    <w:unhideWhenUsed/>
    <w:rsid w:val="00CF1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F16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1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57759">
      <w:bodyDiv w:val="1"/>
      <w:marLeft w:val="0"/>
      <w:marRight w:val="0"/>
      <w:marTop w:val="0"/>
      <w:marBottom w:val="0"/>
      <w:divBdr>
        <w:top w:val="none" w:sz="0" w:space="0" w:color="auto"/>
        <w:left w:val="none" w:sz="0" w:space="0" w:color="auto"/>
        <w:bottom w:val="none" w:sz="0" w:space="0" w:color="auto"/>
        <w:right w:val="none" w:sz="0" w:space="0" w:color="auto"/>
      </w:divBdr>
      <w:divsChild>
        <w:div w:id="2036760208">
          <w:marLeft w:val="0"/>
          <w:marRight w:val="0"/>
          <w:marTop w:val="0"/>
          <w:marBottom w:val="375"/>
          <w:divBdr>
            <w:top w:val="none" w:sz="0" w:space="0" w:color="auto"/>
            <w:left w:val="none" w:sz="0" w:space="0" w:color="auto"/>
            <w:bottom w:val="none" w:sz="0" w:space="0" w:color="auto"/>
            <w:right w:val="none" w:sz="0" w:space="0" w:color="auto"/>
          </w:divBdr>
        </w:div>
        <w:div w:id="1537690691">
          <w:marLeft w:val="0"/>
          <w:marRight w:val="0"/>
          <w:marTop w:val="0"/>
          <w:marBottom w:val="0"/>
          <w:divBdr>
            <w:top w:val="none" w:sz="0" w:space="0" w:color="auto"/>
            <w:left w:val="none" w:sz="0" w:space="0" w:color="auto"/>
            <w:bottom w:val="none" w:sz="0" w:space="0" w:color="auto"/>
            <w:right w:val="none" w:sz="0" w:space="0" w:color="auto"/>
          </w:divBdr>
          <w:divsChild>
            <w:div w:id="415127711">
              <w:marLeft w:val="0"/>
              <w:marRight w:val="0"/>
              <w:marTop w:val="0"/>
              <w:marBottom w:val="0"/>
              <w:divBdr>
                <w:top w:val="none" w:sz="0" w:space="0" w:color="auto"/>
                <w:left w:val="none" w:sz="0" w:space="0" w:color="auto"/>
                <w:bottom w:val="none" w:sz="0" w:space="0" w:color="auto"/>
                <w:right w:val="none" w:sz="0" w:space="0" w:color="auto"/>
              </w:divBdr>
            </w:div>
          </w:divsChild>
        </w:div>
        <w:div w:id="882978963">
          <w:marLeft w:val="0"/>
          <w:marRight w:val="0"/>
          <w:marTop w:val="300"/>
          <w:marBottom w:val="300"/>
          <w:divBdr>
            <w:top w:val="none" w:sz="0" w:space="0" w:color="auto"/>
            <w:left w:val="none" w:sz="0" w:space="0" w:color="auto"/>
            <w:bottom w:val="none" w:sz="0" w:space="0" w:color="auto"/>
            <w:right w:val="none" w:sz="0" w:space="0" w:color="auto"/>
          </w:divBdr>
        </w:div>
        <w:div w:id="18819548">
          <w:blockQuote w:val="1"/>
          <w:marLeft w:val="0"/>
          <w:marRight w:val="0"/>
          <w:marTop w:val="300"/>
          <w:marBottom w:val="300"/>
          <w:divBdr>
            <w:top w:val="none" w:sz="0" w:space="0" w:color="auto"/>
            <w:left w:val="single" w:sz="36" w:space="11" w:color="EE6E73"/>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lagol38.ru/text/25-10-2023/0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2023-10-27T07:26:00Z</dcterms:created>
  <dcterms:modified xsi:type="dcterms:W3CDTF">2023-10-27T07:31:00Z</dcterms:modified>
</cp:coreProperties>
</file>